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91" w:rsidRDefault="00526791" w:rsidP="005267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526791" w:rsidRDefault="00526791" w:rsidP="005267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образования</w:t>
      </w:r>
    </w:p>
    <w:p w:rsidR="00526791" w:rsidRDefault="00526791" w:rsidP="0052679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526791" w:rsidRDefault="00526791" w:rsidP="00526791">
      <w:pPr>
        <w:rPr>
          <w:rFonts w:ascii="Times New Roman" w:hAnsi="Times New Roman"/>
          <w:b/>
          <w:sz w:val="19"/>
        </w:rPr>
      </w:pPr>
    </w:p>
    <w:p w:rsidR="00526791" w:rsidRDefault="00526791" w:rsidP="0052679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26791" w:rsidRDefault="00526791" w:rsidP="00526791">
      <w:pPr>
        <w:rPr>
          <w:rFonts w:ascii="Times New Roman" w:hAnsi="Times New Roman"/>
          <w:sz w:val="19"/>
        </w:rPr>
      </w:pPr>
    </w:p>
    <w:p w:rsidR="00526791" w:rsidRDefault="00526791" w:rsidP="005267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21 июня     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b/>
            <w:sz w:val="24"/>
            <w:szCs w:val="24"/>
          </w:rPr>
          <w:t>2011 г</w:t>
        </w:r>
      </w:smartTag>
      <w:r>
        <w:rPr>
          <w:rFonts w:ascii="Times New Roman" w:hAnsi="Times New Roman"/>
          <w:b/>
          <w:sz w:val="24"/>
          <w:szCs w:val="24"/>
        </w:rPr>
        <w:t>.                          №  56/101</w:t>
      </w:r>
    </w:p>
    <w:p w:rsidR="00526791" w:rsidRDefault="00526791" w:rsidP="00526791">
      <w:pPr>
        <w:rPr>
          <w:rFonts w:ascii="Times New Roman" w:hAnsi="Times New Roman"/>
          <w:b/>
          <w:sz w:val="24"/>
          <w:szCs w:val="24"/>
        </w:rPr>
      </w:pPr>
    </w:p>
    <w:p w:rsidR="00526791" w:rsidRDefault="00526791" w:rsidP="005267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решение Совета депутатов                     Октябрьского муниципального образования от 17.12.2010 г. №  44/81                                  « О  местном   бюджете  Октябрьского  муниципального образования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 Саратовской области  на 2011 год ».</w:t>
      </w:r>
    </w:p>
    <w:p w:rsidR="00526791" w:rsidRDefault="00526791" w:rsidP="005267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Бюджетным кодексом Российской Федерации, Федеральным законом от 06 октября 2003 года № 131-ФЗ « Об общих принципах организации местного самоуправления в Российской Федерации»,   Уставом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Совет   Октябрьского муниципального образования РЕШИЛ:</w:t>
      </w:r>
    </w:p>
    <w:p w:rsidR="00526791" w:rsidRDefault="00526791" w:rsidP="0052679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основании дополнительно полученных доходов в бюджет Октябрьского муниципального образования в сумме 26 000 рублей внести изменения  и дополнения в приложения № 1,3,4 к решению Совета Октябрьского муниципального образования от 17.12.2010 года № 44/81 « О местном бюджете Октябрьского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 на 2011 год</w:t>
      </w:r>
      <w:r w:rsidR="0070546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согласно приложениям № 1-3.</w:t>
      </w:r>
    </w:p>
    <w:p w:rsidR="00526791" w:rsidRDefault="00526791" w:rsidP="00526791">
      <w:pPr>
        <w:jc w:val="both"/>
        <w:rPr>
          <w:rFonts w:ascii="Times New Roman" w:hAnsi="Times New Roman"/>
          <w:sz w:val="24"/>
          <w:szCs w:val="24"/>
        </w:rPr>
      </w:pPr>
    </w:p>
    <w:p w:rsidR="00526791" w:rsidRDefault="00526791" w:rsidP="00526791">
      <w:pPr>
        <w:jc w:val="both"/>
        <w:rPr>
          <w:rFonts w:ascii="Times New Roman" w:hAnsi="Times New Roman"/>
          <w:sz w:val="24"/>
          <w:szCs w:val="24"/>
        </w:rPr>
      </w:pPr>
    </w:p>
    <w:p w:rsidR="00526791" w:rsidRDefault="00526791" w:rsidP="005267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Октябрьского</w:t>
      </w:r>
      <w:proofErr w:type="gramEnd"/>
    </w:p>
    <w:p w:rsidR="00526791" w:rsidRDefault="00526791" w:rsidP="005267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 образования                                                      Е.В.Тишина</w:t>
      </w:r>
    </w:p>
    <w:p w:rsidR="00526791" w:rsidRDefault="00526791" w:rsidP="00526791">
      <w:pPr>
        <w:jc w:val="both"/>
        <w:rPr>
          <w:rFonts w:ascii="Times New Roman" w:hAnsi="Times New Roman"/>
          <w:sz w:val="24"/>
          <w:szCs w:val="24"/>
        </w:rPr>
      </w:pPr>
    </w:p>
    <w:p w:rsidR="00526791" w:rsidRDefault="00526791" w:rsidP="00526791">
      <w:pPr>
        <w:jc w:val="both"/>
        <w:rPr>
          <w:rFonts w:ascii="Times New Roman" w:hAnsi="Times New Roman"/>
          <w:sz w:val="24"/>
          <w:szCs w:val="24"/>
        </w:rPr>
      </w:pPr>
    </w:p>
    <w:p w:rsidR="00526791" w:rsidRDefault="00526791" w:rsidP="00526791">
      <w:pPr>
        <w:jc w:val="both"/>
        <w:rPr>
          <w:rFonts w:ascii="Times New Roman" w:hAnsi="Times New Roman"/>
          <w:sz w:val="24"/>
          <w:szCs w:val="24"/>
        </w:rPr>
      </w:pPr>
    </w:p>
    <w:p w:rsidR="00526791" w:rsidRDefault="00526791" w:rsidP="00526791">
      <w:pPr>
        <w:jc w:val="both"/>
        <w:rPr>
          <w:rFonts w:ascii="Times New Roman" w:hAnsi="Times New Roman"/>
          <w:sz w:val="24"/>
          <w:szCs w:val="24"/>
        </w:rPr>
      </w:pPr>
    </w:p>
    <w:p w:rsidR="00526791" w:rsidRDefault="00526791" w:rsidP="00526791">
      <w:pPr>
        <w:jc w:val="both"/>
        <w:rPr>
          <w:rFonts w:ascii="Times New Roman" w:hAnsi="Times New Roman"/>
          <w:sz w:val="24"/>
          <w:szCs w:val="24"/>
        </w:rPr>
      </w:pPr>
    </w:p>
    <w:p w:rsidR="00526791" w:rsidRDefault="00526791" w:rsidP="00526791">
      <w:pPr>
        <w:jc w:val="both"/>
        <w:rPr>
          <w:rFonts w:ascii="Times New Roman" w:hAnsi="Times New Roman"/>
          <w:sz w:val="24"/>
          <w:szCs w:val="24"/>
        </w:rPr>
      </w:pPr>
    </w:p>
    <w:p w:rsidR="00526791" w:rsidRDefault="00526791" w:rsidP="00526791">
      <w:pPr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 1                                                                 к решению Совета депутатов Октябрьского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</w:rPr>
        <w:t>Лысогорского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 Саратовской области от 21.06.2011 г. № 56/101</w:t>
      </w:r>
    </w:p>
    <w:p w:rsidR="00A05E3F" w:rsidRDefault="00A05E3F" w:rsidP="005267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5E3F" w:rsidRDefault="00A05E3F" w:rsidP="005267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6791" w:rsidRDefault="00526791" w:rsidP="005267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Уточнение доходной части бюджета Октябрьского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Лысогорского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на 2011 год.</w:t>
      </w:r>
    </w:p>
    <w:p w:rsidR="00A05E3F" w:rsidRDefault="00A05E3F" w:rsidP="00A05E3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уб.)</w:t>
      </w:r>
    </w:p>
    <w:tbl>
      <w:tblPr>
        <w:tblStyle w:val="a4"/>
        <w:tblW w:w="0" w:type="auto"/>
        <w:tblInd w:w="-318" w:type="dxa"/>
        <w:tblLook w:val="04A0"/>
      </w:tblPr>
      <w:tblGrid>
        <w:gridCol w:w="1872"/>
        <w:gridCol w:w="2665"/>
        <w:gridCol w:w="3701"/>
        <w:gridCol w:w="1651"/>
      </w:tblGrid>
      <w:tr w:rsidR="00A05E3F" w:rsidTr="00A05E3F">
        <w:tc>
          <w:tcPr>
            <w:tcW w:w="1872" w:type="dxa"/>
          </w:tcPr>
          <w:p w:rsidR="00A05E3F" w:rsidRDefault="00A05E3F" w:rsidP="00A05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665" w:type="dxa"/>
          </w:tcPr>
          <w:p w:rsidR="00A05E3F" w:rsidRDefault="00A05E3F" w:rsidP="00A05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701" w:type="dxa"/>
          </w:tcPr>
          <w:p w:rsidR="00A05E3F" w:rsidRDefault="00A05E3F" w:rsidP="00A05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51" w:type="dxa"/>
          </w:tcPr>
          <w:p w:rsidR="00A05E3F" w:rsidRDefault="00A05E3F" w:rsidP="00A05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05E3F" w:rsidTr="00A05E3F">
        <w:tc>
          <w:tcPr>
            <w:tcW w:w="1872" w:type="dxa"/>
          </w:tcPr>
          <w:p w:rsidR="00A05E3F" w:rsidRDefault="00A05E3F" w:rsidP="00A05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65" w:type="dxa"/>
          </w:tcPr>
          <w:p w:rsidR="00A05E3F" w:rsidRDefault="00A05E3F" w:rsidP="00A05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1 05 03020 01 0000 110</w:t>
            </w:r>
          </w:p>
        </w:tc>
        <w:tc>
          <w:tcPr>
            <w:tcW w:w="3701" w:type="dxa"/>
          </w:tcPr>
          <w:p w:rsidR="00A05E3F" w:rsidRDefault="00A05E3F" w:rsidP="00A05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1" w:type="dxa"/>
          </w:tcPr>
          <w:p w:rsidR="00A05E3F" w:rsidRDefault="00A05E3F" w:rsidP="00A05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+ 26,0</w:t>
            </w:r>
          </w:p>
        </w:tc>
      </w:tr>
      <w:tr w:rsidR="00A05E3F" w:rsidTr="00A05E3F">
        <w:tc>
          <w:tcPr>
            <w:tcW w:w="1872" w:type="dxa"/>
          </w:tcPr>
          <w:p w:rsidR="00A05E3F" w:rsidRDefault="00A05E3F" w:rsidP="00A05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A05E3F" w:rsidRDefault="00A05E3F" w:rsidP="00A05E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A05E3F" w:rsidRDefault="00A05E3F" w:rsidP="00A05E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</w:t>
            </w:r>
          </w:p>
        </w:tc>
        <w:tc>
          <w:tcPr>
            <w:tcW w:w="1651" w:type="dxa"/>
          </w:tcPr>
          <w:p w:rsidR="00A05E3F" w:rsidRDefault="00A05E3F" w:rsidP="00A05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+26,0</w:t>
            </w:r>
          </w:p>
        </w:tc>
      </w:tr>
    </w:tbl>
    <w:p w:rsidR="00A05E3F" w:rsidRPr="00A05E3F" w:rsidRDefault="00A05E3F" w:rsidP="00A05E3F">
      <w:pPr>
        <w:rPr>
          <w:rFonts w:ascii="Times New Roman" w:hAnsi="Times New Roman"/>
          <w:sz w:val="24"/>
          <w:szCs w:val="24"/>
        </w:rPr>
      </w:pPr>
    </w:p>
    <w:p w:rsidR="00526791" w:rsidRPr="00526791" w:rsidRDefault="00526791" w:rsidP="00526791">
      <w:pPr>
        <w:rPr>
          <w:rFonts w:ascii="Times New Roman" w:hAnsi="Times New Roman"/>
          <w:sz w:val="20"/>
          <w:szCs w:val="20"/>
        </w:rPr>
      </w:pPr>
    </w:p>
    <w:p w:rsidR="0079001D" w:rsidRDefault="0079001D"/>
    <w:p w:rsidR="00A05E3F" w:rsidRPr="00A05E3F" w:rsidRDefault="00A05E3F">
      <w:pPr>
        <w:rPr>
          <w:rFonts w:ascii="Times New Roman" w:hAnsi="Times New Roman" w:cs="Times New Roman"/>
          <w:sz w:val="24"/>
          <w:szCs w:val="24"/>
        </w:rPr>
      </w:pPr>
      <w:r w:rsidRPr="00A05E3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A05E3F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05E3F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Е.В.Тишина</w:t>
      </w: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A05E3F" w:rsidRDefault="00A05E3F" w:rsidP="00A05E3F">
      <w:pPr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 2                                                                 к решению Совета депутатов Октябрьского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</w:rPr>
        <w:t>Лысогорского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 Саратовской области от 21.06.2011 г. № 56/101</w:t>
      </w:r>
    </w:p>
    <w:p w:rsidR="00A05E3F" w:rsidRDefault="00A05E3F" w:rsidP="00A05E3F">
      <w:pPr>
        <w:ind w:left="5103"/>
        <w:rPr>
          <w:rFonts w:ascii="Times New Roman" w:hAnsi="Times New Roman"/>
          <w:sz w:val="20"/>
          <w:szCs w:val="20"/>
        </w:rPr>
      </w:pPr>
    </w:p>
    <w:p w:rsidR="00A05E3F" w:rsidRDefault="00A05E3F" w:rsidP="00A05E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Распределение расходов бюджета Октябрьского муниципального образования по ведомственной классификации расходов бюджета  Российской Федерации </w:t>
      </w:r>
      <w:r w:rsidR="00AB303C">
        <w:rPr>
          <w:rFonts w:ascii="Times New Roman" w:hAnsi="Times New Roman"/>
          <w:b/>
          <w:sz w:val="24"/>
          <w:szCs w:val="24"/>
        </w:rPr>
        <w:t xml:space="preserve">                на 2011 год.</w:t>
      </w:r>
    </w:p>
    <w:p w:rsidR="00AB303C" w:rsidRDefault="00AB303C" w:rsidP="00AB303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уб.)</w:t>
      </w:r>
    </w:p>
    <w:tbl>
      <w:tblPr>
        <w:tblStyle w:val="a4"/>
        <w:tblW w:w="0" w:type="auto"/>
        <w:tblInd w:w="-601" w:type="dxa"/>
        <w:tblLook w:val="04A0"/>
      </w:tblPr>
      <w:tblGrid>
        <w:gridCol w:w="4253"/>
        <w:gridCol w:w="709"/>
        <w:gridCol w:w="850"/>
        <w:gridCol w:w="851"/>
        <w:gridCol w:w="1276"/>
        <w:gridCol w:w="865"/>
        <w:gridCol w:w="1368"/>
      </w:tblGrid>
      <w:tr w:rsidR="00AB303C" w:rsidTr="00AB303C">
        <w:tc>
          <w:tcPr>
            <w:tcW w:w="4253" w:type="dxa"/>
          </w:tcPr>
          <w:p w:rsidR="00AB303C" w:rsidRDefault="00AB303C" w:rsidP="00AB3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709" w:type="dxa"/>
          </w:tcPr>
          <w:p w:rsidR="00AB303C" w:rsidRDefault="00AB303C" w:rsidP="00AB3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</w:t>
            </w:r>
          </w:p>
        </w:tc>
        <w:tc>
          <w:tcPr>
            <w:tcW w:w="850" w:type="dxa"/>
          </w:tcPr>
          <w:p w:rsidR="00AB303C" w:rsidRDefault="00AB303C" w:rsidP="00AB3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</w:tcPr>
          <w:p w:rsidR="00AB303C" w:rsidRDefault="00AB303C" w:rsidP="00AB3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</w:tcPr>
          <w:p w:rsidR="00AB303C" w:rsidRDefault="00AB303C" w:rsidP="00AB3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65" w:type="dxa"/>
          </w:tcPr>
          <w:p w:rsidR="00AB303C" w:rsidRDefault="00AB303C" w:rsidP="00AB3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368" w:type="dxa"/>
          </w:tcPr>
          <w:p w:rsidR="00AB303C" w:rsidRDefault="00AB303C" w:rsidP="00AB3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AB303C" w:rsidTr="00AB303C">
        <w:tc>
          <w:tcPr>
            <w:tcW w:w="4253" w:type="dxa"/>
          </w:tcPr>
          <w:p w:rsidR="00AB303C" w:rsidRPr="00AB303C" w:rsidRDefault="00AB303C" w:rsidP="00AB3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303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Октябрьского муниципального </w:t>
            </w:r>
            <w:proofErr w:type="gramStart"/>
            <w:r w:rsidRPr="00AB303C">
              <w:rPr>
                <w:rFonts w:ascii="Times New Roman" w:hAnsi="Times New Roman"/>
                <w:b/>
                <w:sz w:val="24"/>
                <w:szCs w:val="24"/>
              </w:rPr>
              <w:t>образовании</w:t>
            </w:r>
            <w:proofErr w:type="gramEnd"/>
            <w:r w:rsidRPr="00AB30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303C">
              <w:rPr>
                <w:rFonts w:ascii="Times New Roman" w:hAnsi="Times New Roman"/>
                <w:b/>
                <w:sz w:val="24"/>
                <w:szCs w:val="24"/>
              </w:rPr>
              <w:t>Лысогорского</w:t>
            </w:r>
            <w:proofErr w:type="spellEnd"/>
            <w:r w:rsidRPr="00AB303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709" w:type="dxa"/>
          </w:tcPr>
          <w:p w:rsidR="00AB303C" w:rsidRPr="00AB303C" w:rsidRDefault="00AB303C" w:rsidP="00AB3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303C" w:rsidRPr="00AB303C" w:rsidRDefault="00AB303C" w:rsidP="00AB3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303C" w:rsidRPr="00AB303C" w:rsidRDefault="00AB303C" w:rsidP="00AB3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303C">
              <w:rPr>
                <w:rFonts w:ascii="Times New Roman" w:hAnsi="Times New Roman"/>
                <w:b/>
                <w:sz w:val="24"/>
                <w:szCs w:val="24"/>
              </w:rPr>
              <w:t>063</w:t>
            </w:r>
          </w:p>
        </w:tc>
        <w:tc>
          <w:tcPr>
            <w:tcW w:w="850" w:type="dxa"/>
          </w:tcPr>
          <w:p w:rsidR="00AB303C" w:rsidRPr="00AB303C" w:rsidRDefault="00AB303C" w:rsidP="00AB3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B303C" w:rsidRPr="00AB303C" w:rsidRDefault="00AB303C" w:rsidP="00AB3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3C" w:rsidRPr="00AB303C" w:rsidRDefault="00AB303C" w:rsidP="00AB3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5" w:type="dxa"/>
          </w:tcPr>
          <w:p w:rsidR="00AB303C" w:rsidRPr="00AB303C" w:rsidRDefault="00AB303C" w:rsidP="00AB3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B303C" w:rsidRPr="00AB303C" w:rsidRDefault="00AB303C" w:rsidP="00AB3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303C" w:rsidRPr="00AB303C" w:rsidRDefault="00AB303C" w:rsidP="00AB30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303C" w:rsidRPr="00AB303C" w:rsidRDefault="00AB303C" w:rsidP="00AB30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303C">
              <w:rPr>
                <w:rFonts w:ascii="Times New Roman" w:hAnsi="Times New Roman"/>
                <w:b/>
                <w:sz w:val="24"/>
                <w:szCs w:val="24"/>
              </w:rPr>
              <w:t>+ 26,0</w:t>
            </w:r>
          </w:p>
        </w:tc>
      </w:tr>
      <w:tr w:rsidR="00AB303C" w:rsidTr="00AB303C">
        <w:tc>
          <w:tcPr>
            <w:tcW w:w="4253" w:type="dxa"/>
          </w:tcPr>
          <w:p w:rsidR="00AB303C" w:rsidRPr="00F73082" w:rsidRDefault="00AB303C" w:rsidP="00AB30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30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709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850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+ 18,0</w:t>
            </w:r>
          </w:p>
        </w:tc>
      </w:tr>
      <w:tr w:rsidR="00AB303C" w:rsidTr="00AB303C">
        <w:tc>
          <w:tcPr>
            <w:tcW w:w="4253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850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303C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B303C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+18,0</w:t>
            </w:r>
          </w:p>
        </w:tc>
      </w:tr>
      <w:tr w:rsidR="00AB303C" w:rsidTr="00AB303C">
        <w:tc>
          <w:tcPr>
            <w:tcW w:w="4253" w:type="dxa"/>
          </w:tcPr>
          <w:p w:rsidR="00AB303C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709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850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090 00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65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+18,0</w:t>
            </w:r>
          </w:p>
        </w:tc>
      </w:tr>
      <w:tr w:rsidR="00AB303C" w:rsidTr="00AB303C">
        <w:tc>
          <w:tcPr>
            <w:tcW w:w="4253" w:type="dxa"/>
          </w:tcPr>
          <w:p w:rsidR="00AB303C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850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090 02 00</w:t>
            </w:r>
          </w:p>
        </w:tc>
        <w:tc>
          <w:tcPr>
            <w:tcW w:w="865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+18,0</w:t>
            </w:r>
          </w:p>
        </w:tc>
      </w:tr>
      <w:tr w:rsidR="00AB303C" w:rsidTr="00AB303C">
        <w:tc>
          <w:tcPr>
            <w:tcW w:w="4253" w:type="dxa"/>
          </w:tcPr>
          <w:p w:rsidR="00AB303C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850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090 02 00</w:t>
            </w:r>
          </w:p>
        </w:tc>
        <w:tc>
          <w:tcPr>
            <w:tcW w:w="865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8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+18,0</w:t>
            </w:r>
          </w:p>
        </w:tc>
      </w:tr>
      <w:tr w:rsidR="00AB303C" w:rsidTr="00AB303C">
        <w:tc>
          <w:tcPr>
            <w:tcW w:w="4253" w:type="dxa"/>
          </w:tcPr>
          <w:p w:rsidR="00AB303C" w:rsidRPr="00F73082" w:rsidRDefault="00F73082" w:rsidP="00AB30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AB303C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850" w:type="dxa"/>
          </w:tcPr>
          <w:p w:rsidR="00AB303C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B303C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+8,0</w:t>
            </w:r>
          </w:p>
        </w:tc>
      </w:tr>
      <w:tr w:rsidR="00AB303C" w:rsidTr="00AB303C">
        <w:tc>
          <w:tcPr>
            <w:tcW w:w="4253" w:type="dxa"/>
          </w:tcPr>
          <w:p w:rsidR="00AB303C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9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850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+8,0</w:t>
            </w:r>
          </w:p>
        </w:tc>
      </w:tr>
      <w:tr w:rsidR="00AB303C" w:rsidTr="00AB303C">
        <w:tc>
          <w:tcPr>
            <w:tcW w:w="4253" w:type="dxa"/>
          </w:tcPr>
          <w:p w:rsidR="00AB303C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09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850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340 00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865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3082" w:rsidRDefault="00F73082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+8,0</w:t>
            </w:r>
          </w:p>
        </w:tc>
      </w:tr>
      <w:tr w:rsidR="00AB303C" w:rsidTr="00AB303C">
        <w:tc>
          <w:tcPr>
            <w:tcW w:w="4253" w:type="dxa"/>
          </w:tcPr>
          <w:p w:rsidR="00AB303C" w:rsidRDefault="000017BA" w:rsidP="000017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850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340 03 00</w:t>
            </w:r>
          </w:p>
        </w:tc>
        <w:tc>
          <w:tcPr>
            <w:tcW w:w="865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B303C" w:rsidRDefault="00AB303C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+8,0</w:t>
            </w:r>
          </w:p>
        </w:tc>
      </w:tr>
      <w:tr w:rsidR="000017BA" w:rsidTr="00705460">
        <w:trPr>
          <w:trHeight w:val="570"/>
        </w:trPr>
        <w:tc>
          <w:tcPr>
            <w:tcW w:w="4253" w:type="dxa"/>
            <w:tcBorders>
              <w:bottom w:val="single" w:sz="4" w:space="0" w:color="auto"/>
            </w:tcBorders>
          </w:tcPr>
          <w:p w:rsidR="000017BA" w:rsidRDefault="000017BA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340 03 00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017BA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0017BA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+8,0</w:t>
            </w:r>
          </w:p>
        </w:tc>
      </w:tr>
      <w:tr w:rsidR="00705460" w:rsidTr="00705460">
        <w:trPr>
          <w:trHeight w:val="255"/>
        </w:trPr>
        <w:tc>
          <w:tcPr>
            <w:tcW w:w="4253" w:type="dxa"/>
            <w:tcBorders>
              <w:top w:val="single" w:sz="4" w:space="0" w:color="auto"/>
            </w:tcBorders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5460" w:rsidRDefault="00705460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05460" w:rsidRDefault="00705460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5460" w:rsidRDefault="00705460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05460" w:rsidRDefault="00705460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705460" w:rsidRDefault="00705460" w:rsidP="00AB30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705460" w:rsidRDefault="00705460" w:rsidP="00AB3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+26,0</w:t>
            </w:r>
          </w:p>
        </w:tc>
      </w:tr>
    </w:tbl>
    <w:p w:rsidR="00AB303C" w:rsidRPr="00AB303C" w:rsidRDefault="00AB303C" w:rsidP="00AB303C">
      <w:pPr>
        <w:rPr>
          <w:rFonts w:ascii="Times New Roman" w:hAnsi="Times New Roman"/>
          <w:sz w:val="24"/>
          <w:szCs w:val="24"/>
        </w:rPr>
      </w:pPr>
    </w:p>
    <w:p w:rsidR="00A05E3F" w:rsidRDefault="00A05E3F">
      <w:pPr>
        <w:rPr>
          <w:rFonts w:ascii="Times New Roman" w:hAnsi="Times New Roman" w:cs="Times New Roman"/>
          <w:sz w:val="24"/>
          <w:szCs w:val="24"/>
        </w:rPr>
      </w:pPr>
    </w:p>
    <w:p w:rsidR="000017BA" w:rsidRDefault="000017BA">
      <w:pPr>
        <w:rPr>
          <w:rFonts w:ascii="Times New Roman" w:hAnsi="Times New Roman" w:cs="Times New Roman"/>
          <w:sz w:val="24"/>
          <w:szCs w:val="24"/>
        </w:rPr>
      </w:pPr>
    </w:p>
    <w:p w:rsidR="000017BA" w:rsidRDefault="00001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7BA" w:rsidRDefault="00001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Е.В.Тишина</w:t>
      </w:r>
    </w:p>
    <w:p w:rsidR="000017BA" w:rsidRDefault="000017BA">
      <w:pPr>
        <w:rPr>
          <w:rFonts w:ascii="Times New Roman" w:hAnsi="Times New Roman" w:cs="Times New Roman"/>
          <w:sz w:val="24"/>
          <w:szCs w:val="24"/>
        </w:rPr>
      </w:pPr>
    </w:p>
    <w:p w:rsidR="000017BA" w:rsidRDefault="000017BA">
      <w:pPr>
        <w:rPr>
          <w:rFonts w:ascii="Times New Roman" w:hAnsi="Times New Roman" w:cs="Times New Roman"/>
          <w:sz w:val="24"/>
          <w:szCs w:val="24"/>
        </w:rPr>
      </w:pPr>
    </w:p>
    <w:p w:rsidR="000017BA" w:rsidRDefault="000017BA">
      <w:pPr>
        <w:rPr>
          <w:rFonts w:ascii="Times New Roman" w:hAnsi="Times New Roman" w:cs="Times New Roman"/>
          <w:sz w:val="24"/>
          <w:szCs w:val="24"/>
        </w:rPr>
      </w:pPr>
    </w:p>
    <w:p w:rsidR="000017BA" w:rsidRDefault="000017BA" w:rsidP="000017BA">
      <w:pPr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3                                                                 к решению Совета депутатов Октябрьского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</w:rPr>
        <w:t>Лысогорского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 Саратовской области от 21.06.2011 г. № 56/101</w:t>
      </w:r>
    </w:p>
    <w:p w:rsidR="000017BA" w:rsidRDefault="000017BA" w:rsidP="000017BA">
      <w:pPr>
        <w:ind w:left="5103"/>
        <w:rPr>
          <w:rFonts w:ascii="Times New Roman" w:hAnsi="Times New Roman"/>
          <w:sz w:val="20"/>
          <w:szCs w:val="20"/>
        </w:rPr>
      </w:pPr>
    </w:p>
    <w:p w:rsidR="000017BA" w:rsidRDefault="000017BA" w:rsidP="000017BA">
      <w:pPr>
        <w:jc w:val="center"/>
        <w:rPr>
          <w:rFonts w:ascii="Times New Roman" w:hAnsi="Times New Roman"/>
          <w:b/>
          <w:sz w:val="24"/>
          <w:szCs w:val="24"/>
        </w:rPr>
      </w:pPr>
      <w:r w:rsidRPr="000017BA">
        <w:rPr>
          <w:rFonts w:ascii="Times New Roman" w:hAnsi="Times New Roman"/>
          <w:b/>
          <w:sz w:val="24"/>
          <w:szCs w:val="24"/>
        </w:rPr>
        <w:t xml:space="preserve">Распределение на 2011 год бюджетных ассигнований по разделам, подразделам, целевым статьям и видам </w:t>
      </w:r>
      <w:proofErr w:type="gramStart"/>
      <w:r w:rsidRPr="000017BA">
        <w:rPr>
          <w:rFonts w:ascii="Times New Roman" w:hAnsi="Times New Roman"/>
          <w:b/>
          <w:sz w:val="24"/>
          <w:szCs w:val="24"/>
        </w:rPr>
        <w:t xml:space="preserve">расходов классификации расходов бюджета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0017BA">
        <w:rPr>
          <w:rFonts w:ascii="Times New Roman" w:hAnsi="Times New Roman"/>
          <w:b/>
          <w:sz w:val="24"/>
          <w:szCs w:val="24"/>
        </w:rPr>
        <w:t>Российской Федерации</w:t>
      </w:r>
      <w:proofErr w:type="gramEnd"/>
      <w:r w:rsidRPr="000017BA">
        <w:rPr>
          <w:rFonts w:ascii="Times New Roman" w:hAnsi="Times New Roman"/>
          <w:b/>
          <w:sz w:val="24"/>
          <w:szCs w:val="24"/>
        </w:rPr>
        <w:t xml:space="preserve"> на 2011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017BA" w:rsidRDefault="000017BA" w:rsidP="000017B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тыс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уб.)</w:t>
      </w:r>
    </w:p>
    <w:tbl>
      <w:tblPr>
        <w:tblStyle w:val="a4"/>
        <w:tblW w:w="0" w:type="auto"/>
        <w:tblInd w:w="-459" w:type="dxa"/>
        <w:tblLook w:val="04A0"/>
      </w:tblPr>
      <w:tblGrid>
        <w:gridCol w:w="4678"/>
        <w:gridCol w:w="992"/>
        <w:gridCol w:w="993"/>
        <w:gridCol w:w="1417"/>
        <w:gridCol w:w="709"/>
        <w:gridCol w:w="1241"/>
      </w:tblGrid>
      <w:tr w:rsidR="000017BA" w:rsidTr="000017BA">
        <w:tc>
          <w:tcPr>
            <w:tcW w:w="4678" w:type="dxa"/>
          </w:tcPr>
          <w:p w:rsidR="000017BA" w:rsidRDefault="000017BA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992" w:type="dxa"/>
          </w:tcPr>
          <w:p w:rsidR="000017BA" w:rsidRDefault="000017BA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3" w:type="dxa"/>
          </w:tcPr>
          <w:p w:rsidR="000017BA" w:rsidRDefault="000017BA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</w:tcPr>
          <w:p w:rsidR="000017BA" w:rsidRDefault="000017BA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0017BA" w:rsidRDefault="000017BA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41" w:type="dxa"/>
          </w:tcPr>
          <w:p w:rsidR="000017BA" w:rsidRDefault="000017BA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705460" w:rsidTr="000017BA">
        <w:tc>
          <w:tcPr>
            <w:tcW w:w="4678" w:type="dxa"/>
          </w:tcPr>
          <w:p w:rsidR="00705460" w:rsidRPr="00F73082" w:rsidRDefault="00705460" w:rsidP="0074314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30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92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705460" w:rsidRDefault="00705460" w:rsidP="00001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460" w:rsidRDefault="00705460" w:rsidP="00001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60" w:rsidRDefault="00705460" w:rsidP="00001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+ 18,0</w:t>
            </w:r>
          </w:p>
        </w:tc>
      </w:tr>
      <w:tr w:rsidR="00705460" w:rsidTr="000017BA">
        <w:tc>
          <w:tcPr>
            <w:tcW w:w="4678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05460" w:rsidRDefault="00705460" w:rsidP="00001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60" w:rsidRDefault="00705460" w:rsidP="00001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+18,0</w:t>
            </w:r>
          </w:p>
        </w:tc>
      </w:tr>
      <w:tr w:rsidR="00705460" w:rsidTr="000017BA">
        <w:tc>
          <w:tcPr>
            <w:tcW w:w="4678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992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090 00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</w:tcPr>
          <w:p w:rsidR="00705460" w:rsidRDefault="00705460" w:rsidP="00001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+18,0</w:t>
            </w:r>
          </w:p>
        </w:tc>
      </w:tr>
      <w:tr w:rsidR="00705460" w:rsidTr="000017BA">
        <w:tc>
          <w:tcPr>
            <w:tcW w:w="4678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090 02 00</w:t>
            </w:r>
          </w:p>
        </w:tc>
        <w:tc>
          <w:tcPr>
            <w:tcW w:w="709" w:type="dxa"/>
          </w:tcPr>
          <w:p w:rsidR="00705460" w:rsidRDefault="00705460" w:rsidP="00001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+18,0</w:t>
            </w:r>
          </w:p>
        </w:tc>
      </w:tr>
      <w:tr w:rsidR="00705460" w:rsidTr="000017BA">
        <w:tc>
          <w:tcPr>
            <w:tcW w:w="4678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992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090 02 00</w:t>
            </w:r>
          </w:p>
        </w:tc>
        <w:tc>
          <w:tcPr>
            <w:tcW w:w="709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41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+18,0</w:t>
            </w:r>
          </w:p>
        </w:tc>
      </w:tr>
      <w:tr w:rsidR="00705460" w:rsidTr="000017BA">
        <w:tc>
          <w:tcPr>
            <w:tcW w:w="4678" w:type="dxa"/>
          </w:tcPr>
          <w:p w:rsidR="00705460" w:rsidRPr="00F73082" w:rsidRDefault="00705460" w:rsidP="0074314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60" w:rsidRDefault="00705460" w:rsidP="00001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+8,0</w:t>
            </w:r>
          </w:p>
        </w:tc>
      </w:tr>
      <w:tr w:rsidR="00705460" w:rsidTr="000017BA">
        <w:tc>
          <w:tcPr>
            <w:tcW w:w="4678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992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460" w:rsidRDefault="00705460" w:rsidP="00001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+8,0</w:t>
            </w:r>
          </w:p>
        </w:tc>
      </w:tr>
      <w:tr w:rsidR="00705460" w:rsidTr="000017BA">
        <w:tc>
          <w:tcPr>
            <w:tcW w:w="4678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92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340 00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09" w:type="dxa"/>
          </w:tcPr>
          <w:p w:rsidR="00705460" w:rsidRDefault="00705460" w:rsidP="00001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+8,0</w:t>
            </w:r>
          </w:p>
        </w:tc>
      </w:tr>
      <w:tr w:rsidR="00705460" w:rsidTr="000017BA">
        <w:tc>
          <w:tcPr>
            <w:tcW w:w="4678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340 03 00</w:t>
            </w:r>
          </w:p>
        </w:tc>
        <w:tc>
          <w:tcPr>
            <w:tcW w:w="709" w:type="dxa"/>
          </w:tcPr>
          <w:p w:rsidR="00705460" w:rsidRDefault="00705460" w:rsidP="000017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+8,0</w:t>
            </w:r>
          </w:p>
        </w:tc>
      </w:tr>
      <w:tr w:rsidR="00705460" w:rsidTr="00705460">
        <w:trPr>
          <w:trHeight w:val="615"/>
        </w:trPr>
        <w:tc>
          <w:tcPr>
            <w:tcW w:w="4678" w:type="dxa"/>
            <w:tcBorders>
              <w:bottom w:val="single" w:sz="4" w:space="0" w:color="auto"/>
            </w:tcBorders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340 03 00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+8,0</w:t>
            </w:r>
          </w:p>
        </w:tc>
      </w:tr>
      <w:tr w:rsidR="00705460" w:rsidTr="00705460">
        <w:trPr>
          <w:trHeight w:val="210"/>
        </w:trPr>
        <w:tc>
          <w:tcPr>
            <w:tcW w:w="4678" w:type="dxa"/>
            <w:tcBorders>
              <w:top w:val="single" w:sz="4" w:space="0" w:color="auto"/>
            </w:tcBorders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05460" w:rsidRDefault="00705460" w:rsidP="00001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705460" w:rsidRDefault="00705460" w:rsidP="007431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+26,0</w:t>
            </w:r>
          </w:p>
        </w:tc>
      </w:tr>
    </w:tbl>
    <w:p w:rsidR="000017BA" w:rsidRPr="000017BA" w:rsidRDefault="000017BA" w:rsidP="000017BA">
      <w:pPr>
        <w:rPr>
          <w:rFonts w:ascii="Times New Roman" w:hAnsi="Times New Roman"/>
          <w:sz w:val="24"/>
          <w:szCs w:val="24"/>
        </w:rPr>
      </w:pPr>
    </w:p>
    <w:p w:rsidR="000017BA" w:rsidRDefault="000017BA">
      <w:pPr>
        <w:rPr>
          <w:rFonts w:ascii="Times New Roman" w:hAnsi="Times New Roman" w:cs="Times New Roman"/>
          <w:sz w:val="24"/>
          <w:szCs w:val="24"/>
        </w:rPr>
      </w:pPr>
    </w:p>
    <w:p w:rsidR="00AE28AD" w:rsidRDefault="00AE28AD">
      <w:pPr>
        <w:rPr>
          <w:rFonts w:ascii="Times New Roman" w:hAnsi="Times New Roman" w:cs="Times New Roman"/>
          <w:sz w:val="24"/>
          <w:szCs w:val="24"/>
        </w:rPr>
      </w:pPr>
    </w:p>
    <w:p w:rsidR="00AE28AD" w:rsidRDefault="00AE28AD">
      <w:pPr>
        <w:rPr>
          <w:rFonts w:ascii="Times New Roman" w:hAnsi="Times New Roman" w:cs="Times New Roman"/>
          <w:sz w:val="24"/>
          <w:szCs w:val="24"/>
        </w:rPr>
      </w:pPr>
    </w:p>
    <w:p w:rsidR="00AE28AD" w:rsidRDefault="00AE28AD" w:rsidP="00AE2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8AD" w:rsidRDefault="00AE28AD" w:rsidP="00AE2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Е.В.Тишина</w:t>
      </w:r>
    </w:p>
    <w:p w:rsidR="00AE28AD" w:rsidRPr="00A05E3F" w:rsidRDefault="00AE28AD">
      <w:pPr>
        <w:rPr>
          <w:rFonts w:ascii="Times New Roman" w:hAnsi="Times New Roman" w:cs="Times New Roman"/>
          <w:sz w:val="24"/>
          <w:szCs w:val="24"/>
        </w:rPr>
      </w:pPr>
    </w:p>
    <w:sectPr w:rsidR="00AE28AD" w:rsidRPr="00A05E3F" w:rsidSect="005267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404D"/>
    <w:multiLevelType w:val="hybridMultilevel"/>
    <w:tmpl w:val="4C0E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791"/>
    <w:rsid w:val="000017BA"/>
    <w:rsid w:val="0023322C"/>
    <w:rsid w:val="00526791"/>
    <w:rsid w:val="00705460"/>
    <w:rsid w:val="0079001D"/>
    <w:rsid w:val="00A05E3F"/>
    <w:rsid w:val="00AB303C"/>
    <w:rsid w:val="00AE28AD"/>
    <w:rsid w:val="00F7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791"/>
    <w:pPr>
      <w:ind w:left="720"/>
      <w:contextualSpacing/>
    </w:pPr>
  </w:style>
  <w:style w:type="table" w:styleId="a4">
    <w:name w:val="Table Grid"/>
    <w:basedOn w:val="a1"/>
    <w:uiPriority w:val="59"/>
    <w:rsid w:val="00A05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2011-06-20T11:53:00Z</cp:lastPrinted>
  <dcterms:created xsi:type="dcterms:W3CDTF">2011-06-20T10:50:00Z</dcterms:created>
  <dcterms:modified xsi:type="dcterms:W3CDTF">2011-06-20T11:55:00Z</dcterms:modified>
</cp:coreProperties>
</file>