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1D" w:rsidRPr="009A7ECD" w:rsidRDefault="0039661D" w:rsidP="0039661D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EC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ОКТЯБРЬСКОГО МУНИЦИПАЛЬНОГО ОБРАЗОВАНИЯ ЛЫСОГОРСКОГО МУНИЦИПАЛЬНОГО РАЙОНА </w:t>
      </w:r>
    </w:p>
    <w:p w:rsidR="0039661D" w:rsidRPr="009A7ECD" w:rsidRDefault="0039661D" w:rsidP="0039661D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CD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39661D" w:rsidRDefault="0039661D" w:rsidP="0039661D">
      <w:pPr>
        <w:pStyle w:val="1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61D" w:rsidRDefault="0039661D" w:rsidP="0039661D">
      <w:pPr>
        <w:pStyle w:val="1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661D" w:rsidRDefault="0039661D" w:rsidP="0039661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661D" w:rsidRDefault="0039661D" w:rsidP="0039661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2E6634"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2020 </w:t>
      </w:r>
      <w:r w:rsidR="002E6634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E6634"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Октябрьский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 </w:t>
      </w:r>
    </w:p>
    <w:p w:rsidR="0039661D" w:rsidRDefault="0039661D" w:rsidP="0039661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9661D" w:rsidRDefault="0039661D" w:rsidP="0039661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 в Постановление администрации </w:t>
      </w:r>
    </w:p>
    <w:p w:rsidR="0039661D" w:rsidRDefault="0039661D" w:rsidP="0039661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Октябрьского муниципального образования</w:t>
      </w:r>
    </w:p>
    <w:p w:rsidR="0039661D" w:rsidRDefault="0039661D" w:rsidP="0039661D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30.10.2019 года № 34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единой комиссии по определению поставщиков (подрядчиков, исполнителей) Октябрьского МО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9661D" w:rsidRDefault="0039661D" w:rsidP="0039661D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61D" w:rsidRDefault="0039661D" w:rsidP="0039661D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законом от 05.04.2013 г № 44-ФЗ «О контрактной системе в сфере закупок товаров, работ, услуг для обеспечения государственных и муниципальных нужд», Уставом Октябрьского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администрация Октябрьского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39661D" w:rsidRDefault="0039661D" w:rsidP="0039661D">
      <w:pPr>
        <w:pStyle w:val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1.Пункт 6.1.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Приложения дополнить пунктами следующего содержания:</w:t>
      </w:r>
    </w:p>
    <w:p w:rsidR="0039661D" w:rsidRPr="00DB2648" w:rsidRDefault="00DB2648" w:rsidP="0039661D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648">
        <w:rPr>
          <w:rFonts w:ascii="Times New Roman" w:hAnsi="Times New Roman" w:cs="Times New Roman"/>
          <w:sz w:val="28"/>
          <w:szCs w:val="28"/>
        </w:rPr>
        <w:t xml:space="preserve">- </w:t>
      </w:r>
      <w:r w:rsidR="0039661D" w:rsidRPr="00DB2648">
        <w:rPr>
          <w:rFonts w:ascii="Times New Roman" w:hAnsi="Times New Roman" w:cs="Times New Roman"/>
          <w:sz w:val="28"/>
          <w:szCs w:val="28"/>
        </w:rPr>
        <w:t xml:space="preserve"> </w:t>
      </w:r>
      <w:r w:rsidRPr="00DB2648">
        <w:rPr>
          <w:rFonts w:ascii="Times New Roman" w:hAnsi="Times New Roman" w:cs="Times New Roman"/>
          <w:sz w:val="28"/>
          <w:szCs w:val="28"/>
        </w:rPr>
        <w:t xml:space="preserve">проверять соответствие участников закупок требованиям, указанным в </w:t>
      </w:r>
      <w:hyperlink r:id="rId5" w:anchor="block_3111" w:history="1">
        <w:r w:rsidRPr="00DB26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</w:t>
        </w:r>
      </w:hyperlink>
      <w:r w:rsidRPr="00DB264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anchor="block_31171" w:history="1">
        <w:r w:rsidRPr="00DB26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7.1</w:t>
        </w:r>
      </w:hyperlink>
      <w:r w:rsidRPr="00DB264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anchor="block_311010" w:history="1">
        <w:r w:rsidRPr="00DB26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10</w:t>
        </w:r>
      </w:hyperlink>
      <w:r w:rsidRPr="00DB2648">
        <w:rPr>
          <w:rFonts w:ascii="Times New Roman" w:hAnsi="Times New Roman" w:cs="Times New Roman"/>
          <w:sz w:val="28"/>
          <w:szCs w:val="28"/>
        </w:rPr>
        <w:t xml:space="preserve"> (за исключением случаев проведения электронных процедур, запроса котировок) части 1 и </w:t>
      </w:r>
      <w:hyperlink r:id="rId8" w:anchor="block_310011" w:history="1">
        <w:r w:rsidRPr="00DB26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1.1</w:t>
        </w:r>
      </w:hyperlink>
      <w:r w:rsidRPr="00DB2648">
        <w:rPr>
          <w:rFonts w:ascii="Times New Roman" w:hAnsi="Times New Roman" w:cs="Times New Roman"/>
          <w:sz w:val="28"/>
          <w:szCs w:val="28"/>
        </w:rPr>
        <w:t xml:space="preserve"> (при наличии такого требования) ст.31 Федерального закона от 05.04.2013 №44-ФЗ, и в отношении отдельных видов закупок товаров, работ, услуг требованиям, установленным в соответствии с </w:t>
      </w:r>
      <w:hyperlink r:id="rId9" w:anchor="block_3120" w:history="1">
        <w:r w:rsidRPr="00DB26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2</w:t>
        </w:r>
      </w:hyperlink>
      <w:r w:rsidRPr="00DB264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anchor="block_990272" w:history="1">
        <w:r w:rsidRPr="00DB26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2.1</w:t>
        </w:r>
      </w:hyperlink>
      <w:r w:rsidRPr="00DB2648">
        <w:rPr>
          <w:rFonts w:ascii="Times New Roman" w:hAnsi="Times New Roman" w:cs="Times New Roman"/>
          <w:sz w:val="28"/>
          <w:szCs w:val="28"/>
        </w:rPr>
        <w:t xml:space="preserve"> ст.31 Федерального закона от</w:t>
      </w:r>
      <w:proofErr w:type="gramEnd"/>
      <w:r w:rsidRPr="00DB2648">
        <w:rPr>
          <w:rFonts w:ascii="Times New Roman" w:hAnsi="Times New Roman" w:cs="Times New Roman"/>
          <w:sz w:val="28"/>
          <w:szCs w:val="28"/>
        </w:rPr>
        <w:t xml:space="preserve"> 05.04.2013 №44-ФЗ, если такие требования установлены Правительством Российской Федерации. Комиссия по осуществлению закупок вправе проверять соответствие участников закупок требованиям, указанным в </w:t>
      </w:r>
      <w:hyperlink r:id="rId11" w:anchor="block_3113" w:history="1">
        <w:r w:rsidRPr="00DB26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3 - 5</w:t>
        </w:r>
      </w:hyperlink>
      <w:r w:rsidRPr="00DB2648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anchor="block_3117" w:history="1">
        <w:r w:rsidRPr="00DB26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DB264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anchor="block_3118" w:history="1">
        <w:r w:rsidRPr="00DB26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Pr="00DB264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anchor="block_3119" w:history="1">
        <w:r w:rsidRPr="00DB26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</w:hyperlink>
      <w:r w:rsidRPr="00DB2648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anchor="block_311011" w:history="1">
        <w:r w:rsidRPr="00DB26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11 части 1</w:t>
        </w:r>
      </w:hyperlink>
      <w:r w:rsidRPr="00DB2648">
        <w:rPr>
          <w:rFonts w:ascii="Times New Roman" w:hAnsi="Times New Roman" w:cs="Times New Roman"/>
          <w:sz w:val="28"/>
          <w:szCs w:val="28"/>
        </w:rPr>
        <w:t xml:space="preserve"> ст.31 Федерального закона от 05.04.2013 №44-ФЗ, а также при проведении электронных процедур, запроса котировок требованию, указанному в пункте 10 части 1 ст.31 Федерального закона от 05.04.2013 №44-ФЗ. Комиссия по осуществлению закупок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 в соответствии с частями 2 и 2.1 ст.31 Федерального закона от 05.04.2013 №44-ФЗ.</w:t>
      </w:r>
    </w:p>
    <w:p w:rsidR="00DB2648" w:rsidRPr="0017430E" w:rsidRDefault="00DB2648" w:rsidP="0039661D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430E">
        <w:rPr>
          <w:rFonts w:ascii="Times New Roman" w:eastAsia="Times New Roman" w:hAnsi="Times New Roman" w:cs="Times New Roman"/>
          <w:sz w:val="28"/>
          <w:szCs w:val="28"/>
        </w:rPr>
        <w:t xml:space="preserve">проверять, привлекался  ли </w:t>
      </w:r>
      <w:r w:rsidR="0017430E" w:rsidRPr="0017430E">
        <w:rPr>
          <w:rFonts w:ascii="Times New Roman" w:hAnsi="Times New Roman" w:cs="Times New Roman"/>
          <w:sz w:val="28"/>
          <w:szCs w:val="28"/>
        </w:rPr>
        <w:t>участник закупки - юридиче</w:t>
      </w:r>
      <w:r w:rsidR="0017430E">
        <w:rPr>
          <w:rFonts w:ascii="Times New Roman" w:hAnsi="Times New Roman" w:cs="Times New Roman"/>
          <w:sz w:val="28"/>
          <w:szCs w:val="28"/>
        </w:rPr>
        <w:t xml:space="preserve">ское </w:t>
      </w:r>
      <w:proofErr w:type="spellStart"/>
      <w:r w:rsidR="0017430E">
        <w:rPr>
          <w:rFonts w:ascii="Times New Roman" w:hAnsi="Times New Roman" w:cs="Times New Roman"/>
          <w:sz w:val="28"/>
          <w:szCs w:val="28"/>
        </w:rPr>
        <w:t>лицо</w:t>
      </w:r>
      <w:proofErr w:type="gramStart"/>
      <w:r w:rsidR="0017430E">
        <w:rPr>
          <w:rFonts w:ascii="Times New Roman" w:hAnsi="Times New Roman" w:cs="Times New Roman"/>
          <w:sz w:val="28"/>
          <w:szCs w:val="28"/>
        </w:rPr>
        <w:t>,</w:t>
      </w:r>
      <w:r w:rsidR="0017430E" w:rsidRPr="0017430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17430E" w:rsidRPr="0017430E">
        <w:rPr>
          <w:rFonts w:ascii="Times New Roman" w:hAnsi="Times New Roman" w:cs="Times New Roman"/>
          <w:sz w:val="28"/>
          <w:szCs w:val="28"/>
        </w:rPr>
        <w:t xml:space="preserve"> течение двух лет до момента подачи зая</w:t>
      </w:r>
      <w:r w:rsidR="0017430E">
        <w:rPr>
          <w:rFonts w:ascii="Times New Roman" w:hAnsi="Times New Roman" w:cs="Times New Roman"/>
          <w:sz w:val="28"/>
          <w:szCs w:val="28"/>
        </w:rPr>
        <w:t xml:space="preserve">вки на участие в закупке </w:t>
      </w:r>
      <w:r w:rsidR="0017430E" w:rsidRPr="0017430E">
        <w:rPr>
          <w:rFonts w:ascii="Times New Roman" w:hAnsi="Times New Roman" w:cs="Times New Roman"/>
          <w:sz w:val="28"/>
          <w:szCs w:val="28"/>
        </w:rPr>
        <w:t xml:space="preserve">к </w:t>
      </w:r>
      <w:r w:rsidR="0017430E" w:rsidRPr="0017430E">
        <w:rPr>
          <w:rFonts w:ascii="Times New Roman" w:hAnsi="Times New Roman" w:cs="Times New Roman"/>
          <w:sz w:val="28"/>
          <w:szCs w:val="28"/>
        </w:rPr>
        <w:lastRenderedPageBreak/>
        <w:t>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39661D" w:rsidRDefault="0039661D" w:rsidP="0039661D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подлежит обнародованию в установленном законом порядке.</w:t>
      </w:r>
    </w:p>
    <w:p w:rsidR="0039661D" w:rsidRDefault="0039661D" w:rsidP="0039661D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61D" w:rsidRDefault="0039661D" w:rsidP="0039661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9661D" w:rsidRDefault="0039661D" w:rsidP="0039661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9661D" w:rsidRDefault="0039661D" w:rsidP="0039661D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284B4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</w:p>
    <w:p w:rsidR="0039661D" w:rsidRPr="00284B41" w:rsidRDefault="0039661D" w:rsidP="0039661D">
      <w:pPr>
        <w:pStyle w:val="1"/>
        <w:rPr>
          <w:b/>
        </w:rPr>
      </w:pPr>
      <w:r w:rsidRPr="00284B4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Е.В.Тишина</w:t>
      </w:r>
      <w:proofErr w:type="spellEnd"/>
    </w:p>
    <w:p w:rsidR="00E1775E" w:rsidRDefault="002E6634"/>
    <w:sectPr w:rsidR="00E1775E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1D"/>
    <w:rsid w:val="00170212"/>
    <w:rsid w:val="0017430E"/>
    <w:rsid w:val="002E6634"/>
    <w:rsid w:val="0039661D"/>
    <w:rsid w:val="00DB2648"/>
    <w:rsid w:val="00F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1D"/>
    <w:pPr>
      <w:suppressAutoHyphens/>
    </w:pPr>
    <w:rPr>
      <w:rFonts w:ascii="Calibri" w:eastAsia="SimSun" w:hAnsi="Calibri" w:cs="font30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661D"/>
    <w:rPr>
      <w:color w:val="0000FF"/>
      <w:u w:val="single"/>
    </w:rPr>
  </w:style>
  <w:style w:type="paragraph" w:customStyle="1" w:styleId="1">
    <w:name w:val="Без интервала1"/>
    <w:rsid w:val="0039661D"/>
    <w:pPr>
      <w:suppressAutoHyphens/>
      <w:spacing w:after="0" w:line="100" w:lineRule="atLeast"/>
    </w:pPr>
    <w:rPr>
      <w:rFonts w:ascii="Calibri" w:eastAsia="SimSun" w:hAnsi="Calibri" w:cs="font30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1D"/>
    <w:pPr>
      <w:suppressAutoHyphens/>
    </w:pPr>
    <w:rPr>
      <w:rFonts w:ascii="Calibri" w:eastAsia="SimSun" w:hAnsi="Calibri" w:cs="font30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661D"/>
    <w:rPr>
      <w:color w:val="0000FF"/>
      <w:u w:val="single"/>
    </w:rPr>
  </w:style>
  <w:style w:type="paragraph" w:customStyle="1" w:styleId="1">
    <w:name w:val="Без интервала1"/>
    <w:rsid w:val="0039661D"/>
    <w:pPr>
      <w:suppressAutoHyphens/>
      <w:spacing w:after="0" w:line="100" w:lineRule="atLeast"/>
    </w:pPr>
    <w:rPr>
      <w:rFonts w:ascii="Calibri" w:eastAsia="SimSun" w:hAnsi="Calibri" w:cs="font30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353464/802464714d4d10a819efb803557e9689/" TargetMode="External"/><Relationship Id="rId13" Type="http://schemas.openxmlformats.org/officeDocument/2006/relationships/hyperlink" Target="https://base.garant.ru/70353464/802464714d4d10a819efb803557e968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353464/802464714d4d10a819efb803557e9689/" TargetMode="External"/><Relationship Id="rId12" Type="http://schemas.openxmlformats.org/officeDocument/2006/relationships/hyperlink" Target="https://base.garant.ru/70353464/802464714d4d10a819efb803557e9689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70353464/802464714d4d10a819efb803557e9689/" TargetMode="External"/><Relationship Id="rId11" Type="http://schemas.openxmlformats.org/officeDocument/2006/relationships/hyperlink" Target="https://base.garant.ru/70353464/802464714d4d10a819efb803557e9689/" TargetMode="External"/><Relationship Id="rId5" Type="http://schemas.openxmlformats.org/officeDocument/2006/relationships/hyperlink" Target="https://base.garant.ru/70353464/802464714d4d10a819efb803557e9689/" TargetMode="External"/><Relationship Id="rId15" Type="http://schemas.openxmlformats.org/officeDocument/2006/relationships/hyperlink" Target="https://base.garant.ru/70353464/802464714d4d10a819efb803557e9689/" TargetMode="External"/><Relationship Id="rId10" Type="http://schemas.openxmlformats.org/officeDocument/2006/relationships/hyperlink" Target="https://base.garant.ru/70353464/802464714d4d10a819efb803557e96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353464/802464714d4d10a819efb803557e9689/" TargetMode="External"/><Relationship Id="rId14" Type="http://schemas.openxmlformats.org/officeDocument/2006/relationships/hyperlink" Target="https://base.garant.ru/70353464/802464714d4d10a819efb803557e96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2021-02-11T06:34:00Z</dcterms:created>
  <dcterms:modified xsi:type="dcterms:W3CDTF">2021-03-01T06:56:00Z</dcterms:modified>
</cp:coreProperties>
</file>